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81BB5" w14:textId="0586D146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55E66BD" wp14:editId="7740A1A9">
            <wp:extent cx="1562100" cy="1495425"/>
            <wp:effectExtent l="0" t="0" r="0" b="9525"/>
            <wp:docPr id="156936577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BA754" w14:textId="240DEA8B" w:rsidR="00E072F5" w:rsidRDefault="00E072F5" w:rsidP="00E072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KLASA: </w:t>
      </w:r>
      <w:r w:rsidR="006D677A">
        <w:rPr>
          <w:rFonts w:ascii="Times New Roman" w:hAnsi="Times New Roman"/>
          <w:sz w:val="24"/>
          <w:szCs w:val="24"/>
        </w:rPr>
        <w:t>120-01/24-01/5</w:t>
      </w:r>
    </w:p>
    <w:p w14:paraId="23FEFA50" w14:textId="1A3F8C18" w:rsidR="00E072F5" w:rsidRDefault="00E072F5" w:rsidP="00E072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URBROJ: </w:t>
      </w:r>
      <w:r w:rsidR="006D677A">
        <w:rPr>
          <w:rFonts w:ascii="Times New Roman" w:hAnsi="Times New Roman"/>
          <w:sz w:val="24"/>
          <w:szCs w:val="24"/>
        </w:rPr>
        <w:t>2182-9-24-1</w:t>
      </w:r>
    </w:p>
    <w:p w14:paraId="07D59CC4" w14:textId="472B97C6" w:rsidR="00E072F5" w:rsidRDefault="00E072F5" w:rsidP="00E072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Oklaj, 1</w:t>
      </w:r>
      <w:r w:rsidR="006D677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 prosinca 2024. godine</w:t>
      </w:r>
    </w:p>
    <w:p w14:paraId="28EBCC8B" w14:textId="77777777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</w:p>
    <w:p w14:paraId="7912B2F4" w14:textId="317D3269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članka 10. stavak 1. Zakona o plaćama u lokalnoj i područnoj (regionalnoj) samoupravi (NN 28/10 i 10/23) i članka 25. Statura Općine Promina (Službeno glasilo Općine Promina 01/21 i 4/21), Općinsko vijeće Općine Promina, na prijedlog Načelnika Općine Promina, na svojoj </w:t>
      </w:r>
      <w:r w:rsidR="006D677A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. sjednici, održanoj </w:t>
      </w:r>
      <w:r w:rsidR="006D677A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. prosinca 2024. godine, donosi</w:t>
      </w:r>
    </w:p>
    <w:p w14:paraId="5D683F43" w14:textId="77777777" w:rsidR="00E072F5" w:rsidRDefault="00E072F5" w:rsidP="00E072F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BCB118" w14:textId="72864014" w:rsidR="00E072F5" w:rsidRPr="00C55B98" w:rsidRDefault="00E072F5" w:rsidP="00E072F5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Odluku o koeficijentima za obračun plaće službenika i namještenika u </w:t>
      </w:r>
      <w:r w:rsidRPr="00084D53">
        <w:rPr>
          <w:rFonts w:ascii="Times New Roman" w:hAnsi="Times New Roman"/>
          <w:b/>
          <w:bCs/>
          <w:sz w:val="24"/>
          <w:szCs w:val="24"/>
        </w:rPr>
        <w:t>Upravno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084D53">
        <w:rPr>
          <w:rFonts w:ascii="Times New Roman" w:hAnsi="Times New Roman"/>
          <w:b/>
          <w:bCs/>
          <w:sz w:val="24"/>
          <w:szCs w:val="24"/>
        </w:rPr>
        <w:t xml:space="preserve"> odjel</w:t>
      </w:r>
      <w:r>
        <w:rPr>
          <w:rFonts w:ascii="Times New Roman" w:hAnsi="Times New Roman"/>
          <w:b/>
          <w:bCs/>
          <w:sz w:val="24"/>
          <w:szCs w:val="24"/>
        </w:rPr>
        <w:t>u</w:t>
      </w:r>
      <w:r w:rsidRPr="00084D53">
        <w:rPr>
          <w:rFonts w:ascii="Times New Roman" w:hAnsi="Times New Roman"/>
          <w:b/>
          <w:bCs/>
          <w:sz w:val="24"/>
          <w:szCs w:val="24"/>
        </w:rPr>
        <w:t xml:space="preserve"> za društvene djelatnosti, proračun, financije, nadzor i javne prihode</w:t>
      </w:r>
    </w:p>
    <w:p w14:paraId="29845FC2" w14:textId="71E2C15A" w:rsidR="00E072F5" w:rsidRDefault="00E072F5" w:rsidP="00E072F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65A7191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1.</w:t>
      </w:r>
    </w:p>
    <w:p w14:paraId="66C39B38" w14:textId="33B0D27A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Ovom Odlukom određuju se koeficijenti za obračun plaća službenika i namještenika u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om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u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hAnsi="Times New Roman"/>
          <w:sz w:val="24"/>
          <w:szCs w:val="24"/>
        </w:rPr>
        <w:t>.</w:t>
      </w:r>
    </w:p>
    <w:p w14:paraId="7926A17C" w14:textId="77777777" w:rsidR="00E072F5" w:rsidRDefault="00E072F5" w:rsidP="00E072F5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A0E12B3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2.</w:t>
      </w:r>
    </w:p>
    <w:p w14:paraId="68F03238" w14:textId="77777777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Riječi i pojmovi koji se koriste u ovoj Odluci, a koji imaju rodno značenje bez obzira jesu li korišteni u muškom ili ženskom rodu, odnose se jednako na muški i ženski rod.</w:t>
      </w:r>
    </w:p>
    <w:p w14:paraId="61C37C56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2385E1F6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3.</w:t>
      </w:r>
    </w:p>
    <w:p w14:paraId="623A515D" w14:textId="2C0C87DD" w:rsidR="00E072F5" w:rsidRDefault="00E072F5" w:rsidP="00E072F5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Plaću službeniku i namješteniku u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om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u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hAnsi="Times New Roman"/>
          <w:sz w:val="24"/>
          <w:szCs w:val="24"/>
        </w:rPr>
        <w:t xml:space="preserve"> čini umnožak koeficijenta složenosti poslova radnog mjesta na koje je službenik odnosno namještenik raspoređen i osnovice za obračun plaće, uvećan za 0,5 % za svaku navršenu godinu radnog staža.</w:t>
      </w:r>
    </w:p>
    <w:p w14:paraId="7250430F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0C299455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4.</w:t>
      </w:r>
    </w:p>
    <w:p w14:paraId="322C3A5A" w14:textId="07EF3DA7" w:rsidR="00E072F5" w:rsidRDefault="00E072F5" w:rsidP="00E072F5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Osnovica za obračun plaća službenika i namještenika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og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projekata </w:t>
      </w:r>
      <w:r>
        <w:rPr>
          <w:rFonts w:ascii="Times New Roman" w:hAnsi="Times New Roman"/>
          <w:sz w:val="24"/>
          <w:szCs w:val="24"/>
        </w:rPr>
        <w:t>utvrđuje se Odlukom Načelnika Općine Promina.</w:t>
      </w:r>
    </w:p>
    <w:p w14:paraId="65C74E62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2A16EE94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5.</w:t>
      </w:r>
    </w:p>
    <w:p w14:paraId="4CCB6999" w14:textId="467C1817" w:rsidR="00E072F5" w:rsidRDefault="00E072F5" w:rsidP="00E072F5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Koeficijente za obračun plaća službenika i namještenika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og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sz w:val="24"/>
          <w:szCs w:val="24"/>
        </w:rPr>
        <w:t>određuje Odlukom Općinsko vijeće Općine Promina, na prijedlog Općinskog Načelnika.</w:t>
      </w:r>
    </w:p>
    <w:p w14:paraId="329EF783" w14:textId="3533983E" w:rsidR="00E072F5" w:rsidRDefault="00E072F5" w:rsidP="00E072F5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Koeficijenti za obračun plaće službenika i namještenika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og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sz w:val="24"/>
          <w:szCs w:val="24"/>
        </w:rPr>
        <w:t>određuju se unutar raspona koeficijenata 1</w:t>
      </w:r>
      <w:r w:rsidR="00C27AC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 do 6</w:t>
      </w:r>
      <w:r w:rsidR="00C27AC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00.</w:t>
      </w:r>
    </w:p>
    <w:p w14:paraId="178A29C5" w14:textId="77777777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Koeficijenti za obračun plaća službenika i namještenika iz članka 1. ove Odluke određuju se</w:t>
      </w:r>
    </w:p>
    <w:p w14:paraId="2A71217E" w14:textId="77777777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unutar kategorije, potkategorije, razine potkategorije i klasifikacijskog ranga kako slijedi:</w:t>
      </w:r>
    </w:p>
    <w:p w14:paraId="511E97B8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149"/>
        <w:gridCol w:w="1229"/>
        <w:gridCol w:w="1537"/>
        <w:gridCol w:w="883"/>
        <w:gridCol w:w="1616"/>
        <w:gridCol w:w="1163"/>
        <w:gridCol w:w="1296"/>
      </w:tblGrid>
      <w:tr w:rsidR="00E072F5" w14:paraId="669B73D6" w14:textId="77777777" w:rsidTr="00E072F5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AF497C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>Redni broj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A2D324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Radno mjesto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AF5A7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Kategorija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FEDEE2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Potkategorija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6E6D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Razina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CE1BDA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Klasifikacijski rang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0F1BEA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Broj izvršitelja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EAFCF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Koeficijent</w:t>
            </w:r>
          </w:p>
        </w:tc>
      </w:tr>
      <w:tr w:rsidR="00E072F5" w14:paraId="1358DF20" w14:textId="77777777" w:rsidTr="00E072F5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B833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661A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Pročelnik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CABD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I.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7F97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Glavni rukovoditelj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8FE8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9F22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ABBF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BAC5" w14:textId="167EA40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</w:t>
            </w:r>
            <w:r w:rsidR="00930D2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,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40</w:t>
            </w:r>
          </w:p>
        </w:tc>
      </w:tr>
      <w:tr w:rsidR="00E072F5" w14:paraId="57DB1075" w14:textId="77777777" w:rsidTr="00E072F5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9402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F235" w14:textId="7847A4CE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Viši savjetnik za društvene djelatnosti i turizam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C128" w14:textId="2E1FDB79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II.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F693" w14:textId="762EBBBC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Viši savjetnik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0D1E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F5B7" w14:textId="2BE84DBF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41B3" w14:textId="77777777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5028" w14:textId="00341CCB" w:rsidR="00E072F5" w:rsidRDefault="00E072F5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</w:t>
            </w:r>
            <w:r w:rsidR="00930D2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,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10</w:t>
            </w:r>
          </w:p>
        </w:tc>
      </w:tr>
    </w:tbl>
    <w:p w14:paraId="0A133126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08EAE71C" w14:textId="6FEF3CCD" w:rsidR="00EB4CBC" w:rsidRDefault="00EB4CBC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6.</w:t>
      </w:r>
    </w:p>
    <w:p w14:paraId="421ED22E" w14:textId="77777777" w:rsidR="00EB4CBC" w:rsidRDefault="00EB4CBC" w:rsidP="00EB4CB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A82021">
        <w:rPr>
          <w:rFonts w:ascii="Times New Roman" w:eastAsia="Times New Roman" w:hAnsi="Times New Roman"/>
          <w:sz w:val="24"/>
          <w:szCs w:val="24"/>
        </w:rPr>
        <w:t>Službenici koji rade na projektu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85405">
        <w:rPr>
          <w:rFonts w:ascii="Times New Roman" w:eastAsia="Times New Roman" w:hAnsi="Times New Roman"/>
          <w:sz w:val="24"/>
          <w:szCs w:val="24"/>
        </w:rPr>
        <w:t>koji se financira iz fondova i programa Europske unije, ukoliko se plaća službenika financira iz projekta, imaju za vrijeme trajanja projekta pravo na uvećanje koeficijenta složenosti poslova radnog mjesta</w:t>
      </w:r>
      <w:r>
        <w:rPr>
          <w:rFonts w:ascii="Times New Roman" w:eastAsia="Times New Roman" w:hAnsi="Times New Roman"/>
          <w:sz w:val="24"/>
          <w:szCs w:val="24"/>
        </w:rPr>
        <w:t>, i to:</w:t>
      </w:r>
    </w:p>
    <w:p w14:paraId="3372094D" w14:textId="3EA3DBB5" w:rsidR="00EB4CBC" w:rsidRPr="004A3C81" w:rsidRDefault="00EB4CBC" w:rsidP="00EB4CB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Pročelnik  </w:t>
      </w:r>
      <w:r w:rsidRPr="00EB4CBC">
        <w:rPr>
          <w:rFonts w:ascii="Times New Roman" w:eastAsia="Times New Roman" w:hAnsi="Times New Roman" w:cs="Times New Roman"/>
          <w:sz w:val="24"/>
          <w:szCs w:val="24"/>
          <w:lang w:val="hr-HR"/>
        </w:rPr>
        <w:t>Upravno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EB4CB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odjel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EB4CB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za društvene djelatnosti, proračun, financije, nadzor i javne prihode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– 5%,</w:t>
      </w:r>
    </w:p>
    <w:p w14:paraId="38DB999A" w14:textId="77777777" w:rsidR="00EB4CBC" w:rsidRPr="00371D9A" w:rsidRDefault="00EB4CBC" w:rsidP="00EB4CB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B22CDF">
        <w:rPr>
          <w:rFonts w:ascii="Times New Roman" w:eastAsia="Times New Roman" w:hAnsi="Times New Roman" w:cs="Times New Roman"/>
          <w:sz w:val="24"/>
          <w:szCs w:val="24"/>
          <w:lang w:val="hr-HR"/>
        </w:rPr>
        <w:t>Viši savjetnik za društvene djelatnosti i turizam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– 10%.</w:t>
      </w:r>
    </w:p>
    <w:p w14:paraId="5BA07F7C" w14:textId="6113F642" w:rsidR="00EB4CBC" w:rsidRDefault="00EB4CBC" w:rsidP="00EB4CB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A82021">
        <w:rPr>
          <w:rFonts w:ascii="Times New Roman" w:eastAsia="Times New Roman" w:hAnsi="Times New Roman"/>
          <w:sz w:val="24"/>
          <w:szCs w:val="24"/>
        </w:rPr>
        <w:t xml:space="preserve">Na plaće zaposlenika koji se primaju u službu na određeno vrijeme na poslove provedbe projekta koji se financira sredstvima EU, na odgovarajući način primjenjuju se odredbe ove Odluke koje se odnose na plaće službenika </w:t>
      </w:r>
      <w:r w:rsidR="006D677A" w:rsidRPr="006D677A">
        <w:rPr>
          <w:rFonts w:ascii="Times New Roman" w:hAnsi="Times New Roman"/>
          <w:sz w:val="24"/>
          <w:szCs w:val="24"/>
        </w:rPr>
        <w:t>Upravnog odjela za društvene djelatnosti, proračun, financije, nadzor i javne prihode</w:t>
      </w:r>
      <w:r w:rsidR="006D677A" w:rsidRPr="00A82021">
        <w:rPr>
          <w:rFonts w:ascii="Times New Roman" w:eastAsia="Times New Roman" w:hAnsi="Times New Roman"/>
          <w:sz w:val="24"/>
          <w:szCs w:val="24"/>
        </w:rPr>
        <w:t xml:space="preserve"> </w:t>
      </w:r>
      <w:r w:rsidRPr="00A82021">
        <w:rPr>
          <w:rFonts w:ascii="Times New Roman" w:eastAsia="Times New Roman" w:hAnsi="Times New Roman"/>
          <w:sz w:val="24"/>
          <w:szCs w:val="24"/>
        </w:rPr>
        <w:t xml:space="preserve">zaposlenih na neodređeno vrijeme. </w:t>
      </w:r>
    </w:p>
    <w:p w14:paraId="398BC55A" w14:textId="77777777" w:rsidR="00EB4CBC" w:rsidRDefault="00EB4CBC" w:rsidP="00E072F5">
      <w:pPr>
        <w:jc w:val="center"/>
        <w:rPr>
          <w:rFonts w:ascii="Times New Roman" w:hAnsi="Times New Roman"/>
          <w:sz w:val="24"/>
          <w:szCs w:val="24"/>
        </w:rPr>
      </w:pPr>
    </w:p>
    <w:p w14:paraId="1D512DB6" w14:textId="0B14D714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</w:t>
      </w:r>
      <w:r w:rsidR="00EB4CB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14:paraId="4E536DB7" w14:textId="03944125" w:rsidR="00E072F5" w:rsidRDefault="00E072F5" w:rsidP="00E072F5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Pročelnik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og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hAnsi="Times New Roman"/>
          <w:sz w:val="24"/>
          <w:szCs w:val="24"/>
        </w:rPr>
        <w:t xml:space="preserve"> donijet će pojedinačna rješenja o plaći službenika i namještenika u </w:t>
      </w:r>
      <w:r w:rsidRPr="00084D53">
        <w:rPr>
          <w:rFonts w:ascii="Times New Roman" w:hAnsi="Times New Roman"/>
          <w:sz w:val="24"/>
          <w:szCs w:val="24"/>
        </w:rPr>
        <w:t>Upravn</w:t>
      </w:r>
      <w:r>
        <w:rPr>
          <w:rFonts w:ascii="Times New Roman" w:hAnsi="Times New Roman"/>
          <w:sz w:val="24"/>
          <w:szCs w:val="24"/>
        </w:rPr>
        <w:t>om</w:t>
      </w:r>
      <w:r w:rsidRPr="00084D53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u</w:t>
      </w:r>
      <w:r w:rsidRPr="00084D53">
        <w:rPr>
          <w:rFonts w:ascii="Times New Roman" w:hAnsi="Times New Roman"/>
          <w:sz w:val="24"/>
          <w:szCs w:val="24"/>
        </w:rPr>
        <w:t xml:space="preserve"> za društvene djelatnosti, proračun, financije, nadzor i javne prihode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su</w:t>
      </w:r>
      <w:r>
        <w:rPr>
          <w:rFonts w:ascii="Times New Roman" w:hAnsi="Times New Roman"/>
          <w:sz w:val="24"/>
          <w:szCs w:val="24"/>
        </w:rPr>
        <w:t>kladno ovoj Odluci.</w:t>
      </w:r>
    </w:p>
    <w:p w14:paraId="628BEAB5" w14:textId="77777777" w:rsidR="00EB4CBC" w:rsidRDefault="00EB4CBC" w:rsidP="00EB4CBC">
      <w:pPr>
        <w:rPr>
          <w:rFonts w:ascii="Times New Roman" w:hAnsi="Times New Roman"/>
          <w:sz w:val="24"/>
          <w:szCs w:val="24"/>
        </w:rPr>
      </w:pPr>
    </w:p>
    <w:p w14:paraId="60345AA3" w14:textId="4D3E71D4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</w:t>
      </w:r>
      <w:r w:rsidR="00EB4CB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</w:p>
    <w:p w14:paraId="5386020B" w14:textId="77777777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Danom stupanja na snagu ove Odluke prestaje Odluka o koeficijentima za obračun plaća službenika i namještenika u Jedinstvenom upravnom odjelu Općine Promina (Službeno glasilo Općine Promina 4/21 i 6/24).</w:t>
      </w:r>
    </w:p>
    <w:p w14:paraId="5709503D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1B5811C0" w14:textId="27874B0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</w:t>
      </w:r>
      <w:r w:rsidR="00EB4CB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</w:p>
    <w:p w14:paraId="1CADA135" w14:textId="77777777" w:rsidR="00E072F5" w:rsidRDefault="00E072F5" w:rsidP="00E072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osmog dana od dana objave u Službenom glasilu Općine Promina.</w:t>
      </w:r>
    </w:p>
    <w:p w14:paraId="4C0E3968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58BD2BBD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6C43CD25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OPĆINA PROMINA</w:t>
      </w:r>
    </w:p>
    <w:p w14:paraId="0021FC55" w14:textId="77777777" w:rsidR="00E072F5" w:rsidRDefault="00E072F5" w:rsidP="00E072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OPĆINSKO VIJEĆE</w:t>
      </w:r>
    </w:p>
    <w:p w14:paraId="32D9EDF8" w14:textId="77777777" w:rsidR="00E072F5" w:rsidRDefault="00E072F5" w:rsidP="00E072F5">
      <w:pPr>
        <w:ind w:left="7080"/>
        <w:rPr>
          <w:rFonts w:ascii="Times New Roman" w:hAnsi="Times New Roman"/>
          <w:sz w:val="24"/>
          <w:szCs w:val="24"/>
        </w:rPr>
      </w:pPr>
    </w:p>
    <w:p w14:paraId="6D8B198F" w14:textId="77777777" w:rsidR="00E072F5" w:rsidRDefault="00E072F5" w:rsidP="00E072F5">
      <w:pPr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Predsjednica:</w:t>
      </w:r>
    </w:p>
    <w:p w14:paraId="0C6082B5" w14:textId="77777777" w:rsidR="00E072F5" w:rsidRDefault="00E072F5" w:rsidP="00E072F5">
      <w:pPr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Davorka Bronić</w:t>
      </w:r>
    </w:p>
    <w:p w14:paraId="6D8301B0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55E4B605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4227CC09" w14:textId="77777777" w:rsidR="00E072F5" w:rsidRDefault="00E072F5" w:rsidP="00E072F5">
      <w:pPr>
        <w:rPr>
          <w:rFonts w:ascii="Times New Roman" w:hAnsi="Times New Roman"/>
          <w:sz w:val="24"/>
          <w:szCs w:val="24"/>
        </w:rPr>
      </w:pPr>
    </w:p>
    <w:p w14:paraId="0BCB5688" w14:textId="77777777" w:rsidR="00E072F5" w:rsidRDefault="00E072F5" w:rsidP="00E072F5"/>
    <w:p w14:paraId="12C34A0B" w14:textId="77777777" w:rsidR="00E072F5" w:rsidRDefault="00E072F5" w:rsidP="00E072F5">
      <w:pPr>
        <w:rPr>
          <w:b/>
          <w:bCs/>
        </w:rPr>
      </w:pPr>
    </w:p>
    <w:p w14:paraId="400BE973" w14:textId="77777777" w:rsidR="002A42C5" w:rsidRDefault="002A42C5"/>
    <w:sectPr w:rsidR="002A4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E5E36"/>
    <w:multiLevelType w:val="hybridMultilevel"/>
    <w:tmpl w:val="39A005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972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2F5"/>
    <w:rsid w:val="0010759B"/>
    <w:rsid w:val="002A42C5"/>
    <w:rsid w:val="00346722"/>
    <w:rsid w:val="004C21C1"/>
    <w:rsid w:val="006D677A"/>
    <w:rsid w:val="00930D2A"/>
    <w:rsid w:val="00A461F7"/>
    <w:rsid w:val="00C27AC7"/>
    <w:rsid w:val="00E072F5"/>
    <w:rsid w:val="00EB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54AFB"/>
  <w15:chartTrackingRefBased/>
  <w15:docId w15:val="{DBF693E2-09DF-4148-A6A9-63863A550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2F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B4CB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48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561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2024-12-10T07:25:00Z</cp:lastPrinted>
  <dcterms:created xsi:type="dcterms:W3CDTF">2024-12-05T08:00:00Z</dcterms:created>
  <dcterms:modified xsi:type="dcterms:W3CDTF">2024-12-10T07:25:00Z</dcterms:modified>
</cp:coreProperties>
</file>